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F8" w:rsidRDefault="00CA7208">
      <w:pPr>
        <w:jc w:val="center"/>
        <w:rPr>
          <w:rFonts w:ascii="Times New Roman Bold"/>
          <w:kern w:val="0"/>
          <w:sz w:val="28"/>
          <w:szCs w:val="28"/>
        </w:rPr>
      </w:pPr>
      <w:r>
        <w:rPr>
          <w:rFonts w:ascii="Times New Roman Bold"/>
          <w:noProof/>
          <w:kern w:val="0"/>
          <w:sz w:val="28"/>
          <w:szCs w:val="28"/>
          <w:lang w:eastAsia="zh-CN"/>
        </w:rPr>
        <w:drawing>
          <wp:inline distT="0" distB="0" distL="0" distR="0">
            <wp:extent cx="1656715" cy="795656"/>
            <wp:effectExtent l="0" t="0" r="0" b="0"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logo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7956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0639F8" w:rsidRDefault="000639F8">
      <w:pPr>
        <w:pStyle w:val="Default"/>
        <w:rPr>
          <w:rFonts w:ascii="Times New Roman Bold"/>
          <w:sz w:val="28"/>
          <w:szCs w:val="28"/>
        </w:rPr>
      </w:pPr>
    </w:p>
    <w:p w:rsidR="000639F8" w:rsidRDefault="00CA720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Sino-German Symposium on Novel NMR-based Methods for Organic Structure Determination (GZ 1104)</w:t>
      </w:r>
    </w:p>
    <w:p w:rsidR="000639F8" w:rsidRDefault="000639F8">
      <w:pPr>
        <w:jc w:val="center"/>
        <w:rPr>
          <w:b/>
          <w:bCs/>
          <w:sz w:val="36"/>
          <w:szCs w:val="36"/>
        </w:rPr>
      </w:pPr>
    </w:p>
    <w:p w:rsidR="000639F8" w:rsidRDefault="000639F8">
      <w:pPr>
        <w:jc w:val="left"/>
        <w:rPr>
          <w:rFonts w:ascii="黑体" w:eastAsia="黑体" w:hAnsi="黑体" w:cs="黑体"/>
          <w:kern w:val="0"/>
          <w:sz w:val="24"/>
          <w:szCs w:val="24"/>
        </w:rPr>
      </w:pPr>
    </w:p>
    <w:p w:rsidR="000639F8" w:rsidRDefault="00CA7208">
      <w:pPr>
        <w:jc w:val="center"/>
        <w:rPr>
          <w:rFonts w:ascii="Arial Bold" w:eastAsia="Arial Bold" w:hAnsi="Arial Bold" w:cs="Arial Bold"/>
          <w:kern w:val="0"/>
          <w:sz w:val="36"/>
          <w:szCs w:val="36"/>
          <w:lang w:eastAsia="zh-CN"/>
        </w:rPr>
      </w:pPr>
      <w:r>
        <w:rPr>
          <w:rFonts w:ascii="黑体" w:eastAsia="黑体" w:hAnsi="黑体" w:cs="黑体"/>
          <w:kern w:val="0"/>
          <w:sz w:val="36"/>
          <w:szCs w:val="36"/>
          <w:lang w:val="zh-TW" w:eastAsia="zh-TW"/>
        </w:rPr>
        <w:t>中德双边研讨会</w:t>
      </w:r>
      <w:r>
        <w:rPr>
          <w:rFonts w:ascii="Arial Bold"/>
          <w:kern w:val="0"/>
          <w:sz w:val="36"/>
          <w:szCs w:val="36"/>
          <w:lang w:eastAsia="zh-CN"/>
        </w:rPr>
        <w:t>GZ 1104</w:t>
      </w:r>
    </w:p>
    <w:p w:rsidR="000639F8" w:rsidRDefault="00CA7208">
      <w:pPr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t>核磁共振新方法在有机化学中的应用及前沿</w:t>
      </w:r>
    </w:p>
    <w:p w:rsidR="000639F8" w:rsidRDefault="000639F8">
      <w:pPr>
        <w:jc w:val="center"/>
        <w:rPr>
          <w:b/>
          <w:bCs/>
          <w:sz w:val="36"/>
          <w:szCs w:val="36"/>
          <w:lang w:eastAsia="zh-CN"/>
        </w:rPr>
      </w:pPr>
    </w:p>
    <w:p w:rsidR="000639F8" w:rsidRDefault="000639F8">
      <w:pPr>
        <w:jc w:val="center"/>
        <w:rPr>
          <w:b/>
          <w:bCs/>
          <w:sz w:val="36"/>
          <w:szCs w:val="36"/>
          <w:lang w:eastAsia="zh-CN"/>
        </w:rPr>
      </w:pPr>
    </w:p>
    <w:p w:rsidR="000639F8" w:rsidRDefault="000639F8">
      <w:pPr>
        <w:jc w:val="left"/>
        <w:rPr>
          <w:rFonts w:ascii="Arial" w:eastAsia="Arial" w:hAnsi="Arial" w:cs="Arial"/>
          <w:kern w:val="0"/>
          <w:sz w:val="24"/>
          <w:szCs w:val="24"/>
          <w:lang w:eastAsia="zh-CN"/>
        </w:rPr>
      </w:pPr>
    </w:p>
    <w:p w:rsidR="000639F8" w:rsidRDefault="00CA7208">
      <w:pPr>
        <w:jc w:val="center"/>
        <w:rPr>
          <w:rFonts w:ascii="Arial Bold" w:eastAsia="Arial Bold" w:hAnsi="Arial Bold" w:cs="Arial Bold"/>
          <w:kern w:val="0"/>
          <w:sz w:val="36"/>
          <w:szCs w:val="36"/>
        </w:rPr>
      </w:pPr>
      <w:r>
        <w:rPr>
          <w:rFonts w:ascii="Arial Bold"/>
          <w:kern w:val="0"/>
          <w:sz w:val="36"/>
          <w:szCs w:val="36"/>
        </w:rPr>
        <w:t>Symposium Program</w:t>
      </w:r>
    </w:p>
    <w:p w:rsidR="000639F8" w:rsidRDefault="000639F8">
      <w:pPr>
        <w:jc w:val="center"/>
        <w:rPr>
          <w:rFonts w:ascii="Arial Bold" w:eastAsia="Arial Bold" w:hAnsi="Arial Bold" w:cs="Arial Bold"/>
          <w:kern w:val="0"/>
          <w:sz w:val="36"/>
          <w:szCs w:val="36"/>
        </w:rPr>
      </w:pPr>
    </w:p>
    <w:p w:rsidR="000639F8" w:rsidRDefault="000639F8">
      <w:pPr>
        <w:jc w:val="left"/>
        <w:rPr>
          <w:rFonts w:ascii="Arial" w:eastAsia="Arial" w:hAnsi="Arial" w:cs="Arial"/>
          <w:kern w:val="0"/>
          <w:sz w:val="24"/>
          <w:szCs w:val="24"/>
        </w:rPr>
      </w:pPr>
    </w:p>
    <w:p w:rsidR="000639F8" w:rsidRDefault="00CA7208">
      <w:pPr>
        <w:jc w:val="center"/>
        <w:rPr>
          <w:rFonts w:ascii="Arial" w:eastAsia="Arial" w:hAnsi="Arial" w:cs="Arial"/>
          <w:kern w:val="0"/>
          <w:sz w:val="30"/>
          <w:szCs w:val="30"/>
        </w:rPr>
      </w:pPr>
      <w:r>
        <w:rPr>
          <w:rFonts w:ascii="Arial"/>
          <w:kern w:val="0"/>
          <w:sz w:val="30"/>
          <w:szCs w:val="30"/>
        </w:rPr>
        <w:t>Nov. 18</w:t>
      </w:r>
      <w:r>
        <w:rPr>
          <w:rFonts w:hAnsi="Arial"/>
          <w:kern w:val="0"/>
          <w:sz w:val="30"/>
          <w:szCs w:val="30"/>
        </w:rPr>
        <w:t>−</w:t>
      </w:r>
      <w:r>
        <w:rPr>
          <w:rFonts w:ascii="Arial"/>
          <w:kern w:val="0"/>
          <w:sz w:val="30"/>
          <w:szCs w:val="30"/>
        </w:rPr>
        <w:t xml:space="preserve">22, 2014 </w:t>
      </w:r>
    </w:p>
    <w:p w:rsidR="000639F8" w:rsidRDefault="00CA7208">
      <w:pPr>
        <w:jc w:val="center"/>
        <w:rPr>
          <w:rFonts w:ascii="Arial" w:eastAsia="Arial" w:hAnsi="Arial" w:cs="Arial"/>
          <w:kern w:val="0"/>
          <w:sz w:val="30"/>
          <w:szCs w:val="30"/>
        </w:rPr>
      </w:pPr>
      <w:r>
        <w:rPr>
          <w:rFonts w:ascii="Arial"/>
          <w:kern w:val="0"/>
          <w:sz w:val="30"/>
          <w:szCs w:val="30"/>
        </w:rPr>
        <w:t>Wenzhou, China</w:t>
      </w:r>
    </w:p>
    <w:p w:rsidR="000639F8" w:rsidRDefault="000639F8">
      <w:pPr>
        <w:jc w:val="center"/>
        <w:rPr>
          <w:rFonts w:ascii="Arial" w:eastAsia="Arial" w:hAnsi="Arial" w:cs="Arial"/>
          <w:kern w:val="0"/>
          <w:sz w:val="30"/>
          <w:szCs w:val="30"/>
        </w:rPr>
      </w:pPr>
    </w:p>
    <w:p w:rsidR="000639F8" w:rsidRDefault="000639F8">
      <w:pPr>
        <w:jc w:val="left"/>
        <w:rPr>
          <w:rFonts w:ascii="Arial" w:eastAsia="Arial" w:hAnsi="Arial" w:cs="Arial"/>
          <w:kern w:val="0"/>
          <w:sz w:val="24"/>
          <w:szCs w:val="24"/>
        </w:rPr>
      </w:pPr>
    </w:p>
    <w:p w:rsidR="000639F8" w:rsidRDefault="00CA7208">
      <w:pPr>
        <w:spacing w:line="360" w:lineRule="auto"/>
        <w:rPr>
          <w:rFonts w:ascii="Arial" w:eastAsia="Arial" w:hAnsi="Arial" w:cs="Arial"/>
          <w:kern w:val="0"/>
          <w:sz w:val="23"/>
          <w:szCs w:val="23"/>
        </w:rPr>
      </w:pPr>
      <w:r>
        <w:rPr>
          <w:rFonts w:ascii="Arial"/>
          <w:kern w:val="0"/>
          <w:sz w:val="23"/>
          <w:szCs w:val="23"/>
        </w:rPr>
        <w:t xml:space="preserve">Organizers: Wenzhou University, China </w:t>
      </w:r>
    </w:p>
    <w:p w:rsidR="000639F8" w:rsidRDefault="00CA7208">
      <w:pPr>
        <w:spacing w:line="360" w:lineRule="auto"/>
        <w:ind w:left="840" w:firstLine="420"/>
        <w:rPr>
          <w:rFonts w:ascii="Arial" w:eastAsia="Arial" w:hAnsi="Arial" w:cs="Arial"/>
          <w:kern w:val="0"/>
          <w:sz w:val="23"/>
          <w:szCs w:val="23"/>
        </w:rPr>
      </w:pPr>
      <w:r>
        <w:rPr>
          <w:rFonts w:ascii="Arial"/>
          <w:kern w:val="0"/>
          <w:sz w:val="23"/>
          <w:szCs w:val="23"/>
        </w:rPr>
        <w:t>Max-Planck-Ins</w:t>
      </w:r>
      <w:r w:rsidR="00511D97">
        <w:rPr>
          <w:rFonts w:ascii="Arial" w:eastAsiaTheme="minorEastAsia" w:hint="eastAsia"/>
          <w:kern w:val="0"/>
          <w:sz w:val="23"/>
          <w:szCs w:val="23"/>
          <w:lang w:eastAsia="zh-CN"/>
        </w:rPr>
        <w:t>t</w:t>
      </w:r>
      <w:r>
        <w:rPr>
          <w:rFonts w:ascii="Arial"/>
          <w:kern w:val="0"/>
          <w:sz w:val="23"/>
          <w:szCs w:val="23"/>
        </w:rPr>
        <w:t xml:space="preserve">itute for Biophysical Chemistry, Germany </w:t>
      </w:r>
    </w:p>
    <w:p w:rsidR="000639F8" w:rsidRDefault="00CA7208">
      <w:pPr>
        <w:spacing w:line="360" w:lineRule="auto"/>
        <w:jc w:val="center"/>
        <w:rPr>
          <w:rFonts w:ascii="Arial" w:eastAsia="Arial" w:hAnsi="Arial" w:cs="Arial"/>
          <w:kern w:val="0"/>
          <w:sz w:val="23"/>
          <w:szCs w:val="23"/>
        </w:rPr>
      </w:pPr>
      <w:r>
        <w:rPr>
          <w:rFonts w:ascii="Arial"/>
          <w:kern w:val="0"/>
          <w:sz w:val="23"/>
          <w:szCs w:val="23"/>
        </w:rPr>
        <w:t>Sponsor: the Chinesisch-Deutsche Zentrum f</w:t>
      </w:r>
      <w:r>
        <w:rPr>
          <w:rFonts w:hAnsi="Arial"/>
          <w:kern w:val="0"/>
          <w:sz w:val="23"/>
          <w:szCs w:val="23"/>
        </w:rPr>
        <w:t>ü</w:t>
      </w:r>
      <w:r>
        <w:rPr>
          <w:rFonts w:ascii="Arial"/>
          <w:kern w:val="0"/>
          <w:sz w:val="23"/>
          <w:szCs w:val="23"/>
        </w:rPr>
        <w:t>r Wissenschaftsf</w:t>
      </w:r>
      <w:r>
        <w:rPr>
          <w:rFonts w:hAnsi="Arial"/>
          <w:kern w:val="0"/>
          <w:sz w:val="23"/>
          <w:szCs w:val="23"/>
        </w:rPr>
        <w:t>ö</w:t>
      </w:r>
      <w:r>
        <w:rPr>
          <w:rFonts w:ascii="Arial"/>
          <w:kern w:val="0"/>
          <w:sz w:val="23"/>
          <w:szCs w:val="23"/>
        </w:rPr>
        <w:t>rderung (CDZ)</w:t>
      </w:r>
    </w:p>
    <w:p w:rsidR="000639F8" w:rsidRDefault="000639F8">
      <w:pPr>
        <w:spacing w:line="360" w:lineRule="auto"/>
        <w:jc w:val="center"/>
        <w:rPr>
          <w:rFonts w:ascii="Arial" w:eastAsia="Arial" w:hAnsi="Arial" w:cs="Arial"/>
          <w:kern w:val="0"/>
          <w:sz w:val="23"/>
          <w:szCs w:val="23"/>
        </w:rPr>
      </w:pPr>
    </w:p>
    <w:p w:rsidR="000639F8" w:rsidRDefault="000639F8">
      <w:pPr>
        <w:spacing w:line="360" w:lineRule="auto"/>
        <w:jc w:val="center"/>
        <w:rPr>
          <w:rFonts w:ascii="Arial" w:eastAsia="Arial" w:hAnsi="Arial" w:cs="Arial"/>
          <w:kern w:val="0"/>
          <w:sz w:val="23"/>
          <w:szCs w:val="23"/>
        </w:rPr>
      </w:pPr>
    </w:p>
    <w:p w:rsidR="000639F8" w:rsidRDefault="00CA7208">
      <w:pPr>
        <w:spacing w:line="360" w:lineRule="auto"/>
        <w:jc w:val="center"/>
        <w:rPr>
          <w:sz w:val="28"/>
          <w:szCs w:val="28"/>
        </w:rPr>
      </w:pPr>
      <w:r>
        <w:rPr>
          <w:rFonts w:ascii="Trebuchet MS"/>
          <w:sz w:val="28"/>
          <w:szCs w:val="28"/>
        </w:rPr>
        <w:t>Symposium Program</w:t>
      </w:r>
    </w:p>
    <w:tbl>
      <w:tblPr>
        <w:tblStyle w:val="TableNormal"/>
        <w:tblW w:w="8472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391"/>
        <w:gridCol w:w="2291"/>
        <w:gridCol w:w="1388"/>
        <w:gridCol w:w="1417"/>
        <w:gridCol w:w="1985"/>
      </w:tblGrid>
      <w:tr w:rsidR="000639F8">
        <w:trPr>
          <w:trHeight w:val="243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center"/>
            </w:pPr>
            <w:r>
              <w:rPr>
                <w:rFonts w:ascii="Arial Bold"/>
                <w:sz w:val="22"/>
                <w:szCs w:val="22"/>
              </w:rPr>
              <w:t>Nov. 18, 2014 (Tuesday)</w:t>
            </w:r>
          </w:p>
        </w:tc>
      </w:tr>
      <w:tr w:rsidR="000639F8">
        <w:trPr>
          <w:trHeight w:val="24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Time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Program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Chair person</w:t>
            </w:r>
          </w:p>
        </w:tc>
      </w:tr>
      <w:tr w:rsidR="000639F8">
        <w:trPr>
          <w:trHeight w:val="48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09:00-23:10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Check in</w:t>
            </w:r>
          </w:p>
          <w:p w:rsidR="000639F8" w:rsidRPr="00DB293C" w:rsidRDefault="00CA7208" w:rsidP="00C04357">
            <w:pPr>
              <w:jc w:val="left"/>
              <w:rPr>
                <w:rFonts w:eastAsiaTheme="minorEastAsia"/>
                <w:lang w:eastAsia="zh-CN"/>
              </w:rPr>
            </w:pPr>
            <w:r>
              <w:rPr>
                <w:rFonts w:ascii="Arial"/>
                <w:sz w:val="22"/>
                <w:szCs w:val="22"/>
              </w:rPr>
              <w:t>Hotel lobby</w:t>
            </w:r>
            <w:r w:rsidR="00DB293C">
              <w:rPr>
                <w:rFonts w:ascii="Arial" w:eastAsiaTheme="minorEastAsia" w:hint="eastAsi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Xinxiang Lei</w:t>
            </w:r>
          </w:p>
        </w:tc>
      </w:tr>
      <w:tr w:rsidR="000639F8">
        <w:trPr>
          <w:trHeight w:val="25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12:00-13:00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Lunch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0639F8"/>
        </w:tc>
      </w:tr>
      <w:tr w:rsidR="000639F8">
        <w:trPr>
          <w:trHeight w:val="25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18:00-20:00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Dinner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0639F8"/>
        </w:tc>
      </w:tr>
      <w:tr w:rsidR="000639F8">
        <w:trPr>
          <w:trHeight w:val="243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center"/>
            </w:pPr>
            <w:r>
              <w:rPr>
                <w:rFonts w:ascii="Arial Bold"/>
                <w:sz w:val="22"/>
                <w:szCs w:val="22"/>
              </w:rPr>
              <w:t>Nov. 19, 2014 (Wednesday)</w:t>
            </w:r>
          </w:p>
        </w:tc>
      </w:tr>
      <w:tr w:rsidR="000639F8">
        <w:trPr>
          <w:trHeight w:val="24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8:30-8:50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Opening Ceremony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Ren-Xiang Tan</w:t>
            </w:r>
          </w:p>
        </w:tc>
      </w:tr>
      <w:tr w:rsidR="000639F8">
        <w:trPr>
          <w:trHeight w:val="25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lastRenderedPageBreak/>
              <w:t>8:50-9:10</w:t>
            </w:r>
          </w:p>
        </w:tc>
        <w:tc>
          <w:tcPr>
            <w:tcW w:w="5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 xml:space="preserve">Picture-taking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0639F8"/>
        </w:tc>
      </w:tr>
      <w:tr w:rsidR="000639F8">
        <w:trPr>
          <w:trHeight w:val="497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Pr="00673E02" w:rsidRDefault="00CA7208" w:rsidP="00673E02">
            <w:pPr>
              <w:jc w:val="center"/>
              <w:rPr>
                <w:rFonts w:ascii="Arial Bold" w:eastAsiaTheme="minorEastAsia" w:hAnsi="Arial Bold" w:cs="Arial Bold" w:hint="eastAsia"/>
                <w:sz w:val="22"/>
                <w:szCs w:val="22"/>
                <w:lang w:eastAsia="zh-CN"/>
              </w:rPr>
            </w:pPr>
            <w:r>
              <w:rPr>
                <w:rFonts w:ascii="Trebuchet MS"/>
                <w:i/>
                <w:iCs/>
                <w:sz w:val="22"/>
                <w:szCs w:val="22"/>
              </w:rPr>
              <w:t xml:space="preserve">Session 1, Chair: </w:t>
            </w:r>
            <w:r>
              <w:rPr>
                <w:rFonts w:ascii="Trebuchet MS"/>
                <w:b/>
                <w:bCs/>
                <w:sz w:val="22"/>
                <w:szCs w:val="22"/>
              </w:rPr>
              <w:t xml:space="preserve">Prof. Dr. </w:t>
            </w:r>
            <w:r>
              <w:rPr>
                <w:rFonts w:ascii="Arial Bold"/>
                <w:sz w:val="22"/>
                <w:szCs w:val="22"/>
              </w:rPr>
              <w:t>Ren-Xiang Tan</w:t>
            </w:r>
          </w:p>
        </w:tc>
      </w:tr>
      <w:tr w:rsidR="000639F8">
        <w:trPr>
          <w:trHeight w:val="96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9:10-9:40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Application of RDCs and RCSAs for configuration determination and development of chiral gels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Christian</w:t>
            </w:r>
            <w:r w:rsidR="008802D2">
              <w:rPr>
                <w:rFonts w:ascii="Arial Bold" w:eastAsiaTheme="minorEastAsia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Bold"/>
                <w:sz w:val="22"/>
                <w:szCs w:val="22"/>
              </w:rPr>
              <w:t>Griesinger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Max-Planck-Institut</w:t>
            </w:r>
            <w:r w:rsidR="00A95C18" w:rsidRPr="00A95C18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e</w:t>
            </w:r>
            <w:r>
              <w:rPr>
                <w:rFonts w:ascii="Arial"/>
                <w:sz w:val="22"/>
                <w:szCs w:val="22"/>
              </w:rPr>
              <w:t xml:space="preserve"> for Biophysical Chemistry</w:t>
            </w:r>
          </w:p>
        </w:tc>
      </w:tr>
      <w:tr w:rsidR="000639F8">
        <w:trPr>
          <w:trHeight w:val="120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9:40-10:10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FE2DCD">
            <w:pPr>
              <w:jc w:val="left"/>
            </w:pPr>
            <w:r w:rsidRPr="00FE2DCD">
              <w:rPr>
                <w:rFonts w:ascii="Arial"/>
                <w:sz w:val="22"/>
                <w:szCs w:val="22"/>
              </w:rPr>
              <w:t>Discovery of Structurally Diverse and Biologically Important Components from Chinese Medicinal Plants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Jian-Min Yue(</w:t>
            </w:r>
            <w:r>
              <w:rPr>
                <w:rFonts w:eastAsia="Trebuchet MS Bold" w:hint="eastAsia"/>
                <w:sz w:val="22"/>
                <w:szCs w:val="22"/>
                <w:lang w:val="zh-TW" w:eastAsia="zh-TW"/>
              </w:rPr>
              <w:t>岳建民</w:t>
            </w:r>
            <w:r>
              <w:rPr>
                <w:rFonts w:ascii="Arial Bold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  <w:shd w:val="clear" w:color="auto" w:fill="FFFFFF"/>
              </w:rPr>
              <w:t>Shanghai Institute of Materia Medica,</w:t>
            </w:r>
            <w:r>
              <w:rPr>
                <w:rFonts w:hAnsi="Arial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Arial"/>
                <w:sz w:val="22"/>
                <w:szCs w:val="22"/>
                <w:shd w:val="clear" w:color="auto" w:fill="FFFFFF"/>
              </w:rPr>
              <w:t>Chinese Academy of Sciences</w:t>
            </w:r>
          </w:p>
        </w:tc>
      </w:tr>
      <w:tr w:rsidR="000639F8">
        <w:trPr>
          <w:trHeight w:val="144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10:10-10:40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 xml:space="preserve">Progress in the Configurational and Conformational Analysis of Small Organic Molecules Using a Combination of Residual Dipolar Couplings, NOE Derived Distances and </w:t>
            </w:r>
            <w:r>
              <w:rPr>
                <w:rFonts w:ascii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/>
                <w:i/>
                <w:iCs/>
                <w:sz w:val="22"/>
                <w:szCs w:val="22"/>
              </w:rPr>
              <w:t>J</w:t>
            </w:r>
            <w:r>
              <w:rPr>
                <w:rFonts w:ascii="Arial"/>
                <w:sz w:val="22"/>
                <w:szCs w:val="22"/>
                <w:vertAlign w:val="subscript"/>
              </w:rPr>
              <w:t>HH</w:t>
            </w:r>
            <w:r>
              <w:rPr>
                <w:rFonts w:ascii="Arial"/>
                <w:sz w:val="22"/>
                <w:szCs w:val="22"/>
              </w:rPr>
              <w:t xml:space="preserve"> Coupling Constants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Roberto Gil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Carnegie Mellon University</w:t>
            </w:r>
          </w:p>
        </w:tc>
      </w:tr>
      <w:tr w:rsidR="000639F8" w:rsidRPr="008E5341">
        <w:trPr>
          <w:trHeight w:val="120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Pr="008E5341" w:rsidRDefault="00CA7208">
            <w:pPr>
              <w:jc w:val="left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10:40-11:10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Pr="008E5341" w:rsidRDefault="00CA7208">
            <w:pPr>
              <w:jc w:val="left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The Novel Structure from Medicinal Plant</w:t>
            </w:r>
            <w:r w:rsidR="0088331A" w:rsidRPr="008E5341">
              <w:rPr>
                <w:rFonts w:ascii="Arial" w:hint="eastAsia"/>
                <w:sz w:val="22"/>
                <w:szCs w:val="22"/>
              </w:rPr>
              <w:t xml:space="preserve"> </w:t>
            </w:r>
            <w:r>
              <w:rPr>
                <w:rFonts w:ascii="Arial"/>
                <w:sz w:val="22"/>
                <w:szCs w:val="22"/>
              </w:rPr>
              <w:t>and its Functions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Pr="008E5341" w:rsidRDefault="00CA7208">
            <w:pPr>
              <w:jc w:val="left"/>
              <w:rPr>
                <w:rFonts w:ascii="Arial"/>
                <w:sz w:val="22"/>
                <w:szCs w:val="22"/>
              </w:rPr>
            </w:pPr>
            <w:r w:rsidRPr="00A11579">
              <w:rPr>
                <w:rFonts w:ascii="Arial"/>
                <w:b/>
                <w:sz w:val="22"/>
                <w:szCs w:val="22"/>
              </w:rPr>
              <w:t>Shishan Yu</w:t>
            </w:r>
            <w:r w:rsidRPr="008E5341">
              <w:rPr>
                <w:rFonts w:ascii="Arial" w:hint="eastAsia"/>
                <w:sz w:val="22"/>
                <w:szCs w:val="22"/>
              </w:rPr>
              <w:t>（庾石山）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Pr="008E5341" w:rsidRDefault="00CA7208">
            <w:pPr>
              <w:jc w:val="left"/>
              <w:rPr>
                <w:rFonts w:ascii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Chinese Academy of Medical Sciences and Peking Union Medical College.</w:t>
            </w:r>
          </w:p>
        </w:tc>
      </w:tr>
      <w:tr w:rsidR="000639F8">
        <w:trPr>
          <w:trHeight w:val="96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11:10-11:40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Helically chiral polyacetylenes as enantiomer differentiating alignment media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Michael Reggelin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Institute for Organic Chemistry, TU Darmstadt</w:t>
            </w:r>
          </w:p>
        </w:tc>
      </w:tr>
      <w:tr w:rsidR="000639F8">
        <w:trPr>
          <w:trHeight w:val="144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11:40-12:10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8E5341">
            <w:pPr>
              <w:jc w:val="left"/>
            </w:pPr>
            <w:r w:rsidRPr="008E5341">
              <w:rPr>
                <w:rFonts w:ascii="Arial" w:hint="eastAsia"/>
                <w:sz w:val="22"/>
                <w:szCs w:val="22"/>
              </w:rPr>
              <w:t>Nitrogen and Halogen Compounds of Marine Microbial Origin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Wei-Ming Zhu</w:t>
            </w:r>
            <w:r>
              <w:rPr>
                <w:rFonts w:eastAsia="Trebuchet MS Bold" w:hint="eastAsia"/>
                <w:sz w:val="22"/>
                <w:szCs w:val="22"/>
                <w:lang w:val="zh-TW" w:eastAsia="zh-TW"/>
              </w:rPr>
              <w:t>（朱伟明）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Ocean University of China</w:t>
            </w:r>
          </w:p>
        </w:tc>
      </w:tr>
      <w:tr w:rsidR="000639F8">
        <w:trPr>
          <w:trHeight w:val="25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12:10-13:30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Lunch (Buffet)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0639F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0639F8"/>
        </w:tc>
      </w:tr>
      <w:tr w:rsidR="000639F8">
        <w:trPr>
          <w:trHeight w:val="497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Pr="00673E02" w:rsidRDefault="00CA7208" w:rsidP="00673E02">
            <w:pPr>
              <w:tabs>
                <w:tab w:val="left" w:pos="2340"/>
                <w:tab w:val="center" w:pos="2862"/>
              </w:tabs>
              <w:jc w:val="center"/>
              <w:rPr>
                <w:rFonts w:ascii="Arial Bold" w:eastAsiaTheme="minorEastAsia" w:hAnsi="Arial Bold" w:cs="Arial Bold" w:hint="eastAsia"/>
                <w:sz w:val="22"/>
                <w:szCs w:val="22"/>
                <w:lang w:eastAsia="zh-CN"/>
              </w:rPr>
            </w:pPr>
            <w:r>
              <w:rPr>
                <w:rFonts w:ascii="Trebuchet MS"/>
                <w:i/>
                <w:iCs/>
                <w:sz w:val="22"/>
                <w:szCs w:val="22"/>
              </w:rPr>
              <w:t>Session 2, Chair:</w:t>
            </w:r>
            <w:r>
              <w:rPr>
                <w:rFonts w:ascii="Trebuchet MS"/>
                <w:b/>
                <w:bCs/>
                <w:sz w:val="22"/>
                <w:szCs w:val="22"/>
              </w:rPr>
              <w:t xml:space="preserve"> Prof. Dr. </w:t>
            </w:r>
            <w:r>
              <w:rPr>
                <w:rFonts w:ascii="Arial Bold"/>
                <w:sz w:val="22"/>
                <w:szCs w:val="22"/>
              </w:rPr>
              <w:t>Jian-Min Yue; Prof. Dr. Michael Reggelin</w:t>
            </w:r>
          </w:p>
        </w:tc>
      </w:tr>
      <w:tr w:rsidR="000639F8">
        <w:trPr>
          <w:trHeight w:val="120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13:30-14:00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Toxins and Pigments from Higher Fungi in China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Ji-Kai Liu(</w:t>
            </w:r>
            <w:r>
              <w:rPr>
                <w:rFonts w:eastAsia="Trebuchet MS Bold" w:hint="eastAsia"/>
                <w:sz w:val="22"/>
                <w:szCs w:val="22"/>
                <w:lang w:val="zh-TW" w:eastAsia="zh-TW"/>
              </w:rPr>
              <w:t>刘吉开</w:t>
            </w:r>
            <w:r>
              <w:rPr>
                <w:rFonts w:ascii="Arial Bold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Kunming Institute of Botany, Chinese Academy of Sciences</w:t>
            </w:r>
          </w:p>
        </w:tc>
      </w:tr>
      <w:tr w:rsidR="000639F8">
        <w:trPr>
          <w:trHeight w:val="72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14:00-14:30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Order, Disorder and Motion in Molecules - Studied by NMR and Molecular Dynamics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Ulrich Sternberg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Karlsruhe, Institute of Technology (KIT)</w:t>
            </w:r>
          </w:p>
        </w:tc>
      </w:tr>
      <w:tr w:rsidR="000639F8">
        <w:trPr>
          <w:trHeight w:val="48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14:30-15:00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Bioactive compounds from the Chinese liveworts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Pr="00F17145" w:rsidRDefault="00CA7208">
            <w:pPr>
              <w:jc w:val="left"/>
              <w:rPr>
                <w:rFonts w:eastAsiaTheme="minorEastAsia"/>
                <w:lang w:eastAsia="zh-CN"/>
              </w:rPr>
            </w:pPr>
            <w:r>
              <w:rPr>
                <w:rFonts w:ascii="Arial Bold"/>
                <w:sz w:val="22"/>
                <w:szCs w:val="22"/>
              </w:rPr>
              <w:t>Hong-Xiang Lou</w:t>
            </w:r>
            <w:r w:rsidR="00F17145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（</w:t>
            </w:r>
            <w:r w:rsidR="00F17145">
              <w:rPr>
                <w:rFonts w:ascii="Arial Bold" w:eastAsiaTheme="minorEastAsia" w:hint="eastAsia"/>
                <w:sz w:val="22"/>
                <w:szCs w:val="22"/>
                <w:lang w:eastAsia="zh-CN"/>
              </w:rPr>
              <w:t>娄红</w:t>
            </w:r>
            <w:r w:rsidR="00F17145">
              <w:rPr>
                <w:rFonts w:ascii="Arial Bold" w:eastAsiaTheme="minorEastAsia" w:hint="eastAsia"/>
                <w:sz w:val="22"/>
                <w:szCs w:val="22"/>
                <w:lang w:eastAsia="zh-CN"/>
              </w:rPr>
              <w:lastRenderedPageBreak/>
              <w:t>祥）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lastRenderedPageBreak/>
              <w:t>Shandong University</w:t>
            </w:r>
          </w:p>
        </w:tc>
      </w:tr>
      <w:tr w:rsidR="000639F8">
        <w:trPr>
          <w:trHeight w:val="96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lastRenderedPageBreak/>
              <w:t>15:00-15:30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Structural and chiroptical analysis of natural products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Uwe Reinscheid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Max-Planck-Institute for Biophysical Chemistry</w:t>
            </w:r>
          </w:p>
        </w:tc>
      </w:tr>
      <w:tr w:rsidR="000639F8">
        <w:trPr>
          <w:trHeight w:val="25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15:30-15:45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Coffee Break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0639F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0639F8"/>
        </w:tc>
      </w:tr>
      <w:tr w:rsidR="000639F8">
        <w:trPr>
          <w:trHeight w:val="120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15:45-16:15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EF6E81">
            <w:pPr>
              <w:jc w:val="left"/>
            </w:pPr>
            <w:r w:rsidRPr="00EF6E81">
              <w:rPr>
                <w:rFonts w:ascii="Arial"/>
                <w:sz w:val="22"/>
                <w:szCs w:val="22"/>
              </w:rPr>
              <w:t>Chemical constituents</w:t>
            </w:r>
            <w:r w:rsidRPr="00EF6E81">
              <w:rPr>
                <w:rFonts w:ascii="Arial"/>
                <w:sz w:val="22"/>
                <w:szCs w:val="22"/>
              </w:rPr>
              <w:t> </w:t>
            </w:r>
            <w:r w:rsidRPr="00EF6E81">
              <w:rPr>
                <w:rFonts w:ascii="Arial"/>
                <w:sz w:val="22"/>
                <w:szCs w:val="22"/>
              </w:rPr>
              <w:t>of</w:t>
            </w:r>
            <w:r w:rsidRPr="00EF6E81">
              <w:rPr>
                <w:rFonts w:ascii="Arial"/>
                <w:sz w:val="22"/>
                <w:szCs w:val="22"/>
              </w:rPr>
              <w:t> </w:t>
            </w:r>
            <w:r w:rsidRPr="00EF6E81">
              <w:rPr>
                <w:rFonts w:ascii="Arial"/>
                <w:sz w:val="22"/>
                <w:szCs w:val="22"/>
              </w:rPr>
              <w:t>Gymnotheca species the</w:t>
            </w:r>
            <w:r w:rsidRPr="00EF6E81">
              <w:rPr>
                <w:rFonts w:ascii="Arial"/>
                <w:sz w:val="22"/>
                <w:szCs w:val="22"/>
              </w:rPr>
              <w:t> </w:t>
            </w:r>
            <w:r w:rsidRPr="00EF6E81">
              <w:rPr>
                <w:rFonts w:ascii="Arial"/>
                <w:sz w:val="22"/>
                <w:szCs w:val="22"/>
              </w:rPr>
              <w:t>endemic plants of Western China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Yan</w:t>
            </w:r>
            <w:r w:rsidR="00F17145">
              <w:rPr>
                <w:rFonts w:ascii="Arial Bold" w:eastAsiaTheme="minorEastAsia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Bold"/>
                <w:sz w:val="22"/>
                <w:szCs w:val="22"/>
              </w:rPr>
              <w:t>Zhou(</w:t>
            </w:r>
            <w:r>
              <w:rPr>
                <w:rFonts w:eastAsia="Trebuchet MS Bold" w:hint="eastAsia"/>
                <w:sz w:val="22"/>
                <w:szCs w:val="22"/>
                <w:lang w:val="zh-TW" w:eastAsia="zh-TW"/>
              </w:rPr>
              <w:t>周燕）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Chengdu Institute of Biology, Chinese Academy of Sciences</w:t>
            </w:r>
          </w:p>
        </w:tc>
      </w:tr>
      <w:tr w:rsidR="000639F8">
        <w:trPr>
          <w:trHeight w:val="70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16:15-16:45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Paramagnetic effects on structural analysis by NMR spectroscopy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XunchengSu</w:t>
            </w:r>
            <w:r>
              <w:rPr>
                <w:rFonts w:eastAsia="Trebuchet MS" w:hint="eastAsia"/>
                <w:sz w:val="22"/>
                <w:szCs w:val="22"/>
                <w:lang w:val="zh-TW" w:eastAsia="zh-TW"/>
              </w:rPr>
              <w:t>（苏循成）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Nankai University</w:t>
            </w:r>
          </w:p>
        </w:tc>
      </w:tr>
      <w:tr w:rsidR="000639F8">
        <w:trPr>
          <w:trHeight w:val="120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16:45-17:15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EE199F">
            <w:pPr>
              <w:jc w:val="left"/>
            </w:pPr>
            <w:r w:rsidRPr="00EE199F">
              <w:rPr>
                <w:rFonts w:ascii="Arial" w:hint="eastAsia"/>
                <w:sz w:val="22"/>
                <w:szCs w:val="22"/>
              </w:rPr>
              <w:t>NMR studies on catalytic mechanisms during natural product biosynthesis</w:t>
            </w:r>
            <w:r w:rsidRPr="00EE199F">
              <w:rPr>
                <w:rFonts w:ascii="Arial" w:hint="eastAsia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pStyle w:val="Default"/>
              <w:jc w:val="left"/>
            </w:pPr>
            <w:r>
              <w:rPr>
                <w:rFonts w:ascii="Arial Bold"/>
                <w:sz w:val="22"/>
                <w:szCs w:val="22"/>
              </w:rPr>
              <w:t>Chun-YangCao</w:t>
            </w:r>
            <w:r>
              <w:rPr>
                <w:rFonts w:ascii="Calibri" w:eastAsia="Calibri" w:hAnsi="Calibri" w:cs="Calibri"/>
                <w:sz w:val="22"/>
                <w:szCs w:val="22"/>
                <w:lang w:val="zh-TW" w:eastAsia="zh-TW"/>
              </w:rPr>
              <w:t>（曹春阳）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  <w:shd w:val="clear" w:color="auto" w:fill="FFFFFF"/>
              </w:rPr>
              <w:t xml:space="preserve">Shanghai Institute of </w:t>
            </w:r>
            <w:r>
              <w:rPr>
                <w:rFonts w:ascii="Arial"/>
                <w:sz w:val="22"/>
                <w:szCs w:val="22"/>
              </w:rPr>
              <w:t>Organic Chemistry</w:t>
            </w:r>
            <w:r>
              <w:rPr>
                <w:rFonts w:ascii="Arial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hAnsi="Arial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Arial"/>
                <w:sz w:val="22"/>
                <w:szCs w:val="22"/>
                <w:shd w:val="clear" w:color="auto" w:fill="FFFFFF"/>
              </w:rPr>
              <w:t>Chinese Academy of Sciences</w:t>
            </w:r>
          </w:p>
        </w:tc>
      </w:tr>
      <w:tr w:rsidR="000639F8">
        <w:trPr>
          <w:trHeight w:val="72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17:15-17:45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Recent NMR methodologies for unravelling catalytic mechanism: from PHIP to RDCs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ChristopheFares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Max-Planck-Institut f</w:t>
            </w:r>
            <w:r>
              <w:rPr>
                <w:rFonts w:hAnsi="Arial"/>
                <w:sz w:val="22"/>
                <w:szCs w:val="22"/>
              </w:rPr>
              <w:t>ü</w:t>
            </w:r>
            <w:r>
              <w:rPr>
                <w:rFonts w:ascii="Arial"/>
                <w:sz w:val="22"/>
                <w:szCs w:val="22"/>
              </w:rPr>
              <w:t>r Kohlenforschung</w:t>
            </w:r>
          </w:p>
        </w:tc>
      </w:tr>
      <w:tr w:rsidR="000639F8">
        <w:trPr>
          <w:trHeight w:val="24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18:00</w:t>
            </w:r>
          </w:p>
        </w:tc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Dinner</w:t>
            </w:r>
          </w:p>
        </w:tc>
      </w:tr>
      <w:tr w:rsidR="000639F8">
        <w:trPr>
          <w:trHeight w:val="243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center"/>
            </w:pPr>
            <w:r>
              <w:rPr>
                <w:rFonts w:ascii="Arial Bold"/>
                <w:sz w:val="22"/>
                <w:szCs w:val="22"/>
              </w:rPr>
              <w:t>Nov.20, 2014, Thursday</w:t>
            </w:r>
          </w:p>
        </w:tc>
      </w:tr>
      <w:tr w:rsidR="000639F8">
        <w:trPr>
          <w:trHeight w:val="497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Pr="00673E02" w:rsidRDefault="00CA7208" w:rsidP="00673E02">
            <w:pPr>
              <w:jc w:val="center"/>
              <w:rPr>
                <w:rFonts w:ascii="Arial Bold" w:eastAsiaTheme="minorEastAsia" w:hAnsi="Arial Bold" w:cs="Arial Bold" w:hint="eastAsia"/>
                <w:sz w:val="22"/>
                <w:szCs w:val="22"/>
                <w:lang w:eastAsia="zh-CN"/>
              </w:rPr>
            </w:pPr>
            <w:r>
              <w:rPr>
                <w:rFonts w:ascii="Trebuchet MS"/>
                <w:i/>
                <w:iCs/>
                <w:sz w:val="22"/>
                <w:szCs w:val="22"/>
              </w:rPr>
              <w:t xml:space="preserve">Session 3, Chair: </w:t>
            </w:r>
            <w:r>
              <w:rPr>
                <w:rFonts w:ascii="Trebuchet MS"/>
                <w:b/>
                <w:bCs/>
                <w:sz w:val="22"/>
                <w:szCs w:val="22"/>
              </w:rPr>
              <w:t>Prof. Dr.</w:t>
            </w:r>
            <w:r>
              <w:rPr>
                <w:rFonts w:ascii="Arial Bold"/>
                <w:sz w:val="22"/>
                <w:szCs w:val="22"/>
              </w:rPr>
              <w:t xml:space="preserve"> Christian Griesinger; Prof. Dr. Yuanjiang Pan</w:t>
            </w:r>
          </w:p>
        </w:tc>
      </w:tr>
      <w:tr w:rsidR="000639F8">
        <w:trPr>
          <w:trHeight w:val="70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8:30-9:00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NMR-powered natural products chemistry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Ren-XiangTan</w:t>
            </w:r>
            <w:r>
              <w:rPr>
                <w:rFonts w:eastAsia="Trebuchet MS Bold" w:hint="eastAsia"/>
                <w:sz w:val="22"/>
                <w:szCs w:val="22"/>
                <w:lang w:val="zh-TW" w:eastAsia="zh-TW"/>
              </w:rPr>
              <w:t>（谭仁祥）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Nanjing University</w:t>
            </w:r>
          </w:p>
        </w:tc>
      </w:tr>
      <w:tr w:rsidR="000639F8">
        <w:trPr>
          <w:trHeight w:val="72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9:00-9:30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Anisotropic NMR-Parameters and Structure Elucidation of Small Organic Compounds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Burkhard</w:t>
            </w:r>
            <w:r w:rsidR="00C6278C">
              <w:rPr>
                <w:rFonts w:ascii="Arial Bold" w:eastAsiaTheme="minorEastAsia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Bold"/>
                <w:sz w:val="22"/>
                <w:szCs w:val="22"/>
              </w:rPr>
              <w:t>Luy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Karlsruhe Institute of Technology (KIT)</w:t>
            </w:r>
          </w:p>
        </w:tc>
      </w:tr>
      <w:tr w:rsidR="000639F8">
        <w:trPr>
          <w:trHeight w:val="144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9:30-10:00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 xml:space="preserve">Stilbene Oligomers from </w:t>
            </w:r>
            <w:r>
              <w:rPr>
                <w:rFonts w:ascii="Arial"/>
                <w:i/>
                <w:iCs/>
                <w:sz w:val="22"/>
                <w:szCs w:val="22"/>
              </w:rPr>
              <w:t>Parthenocissus laetevirens</w:t>
            </w:r>
            <w:r>
              <w:rPr>
                <w:rFonts w:ascii="Arial"/>
                <w:sz w:val="22"/>
                <w:szCs w:val="22"/>
              </w:rPr>
              <w:t>: Isolation, Biomimetic Synthesis, Absolute Configuration, and Implication of Antioxidative Defense System inthe Plant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Yuanjiang Pan</w:t>
            </w:r>
            <w:r>
              <w:rPr>
                <w:rFonts w:eastAsia="Trebuchet MS Bold" w:hint="eastAsia"/>
                <w:sz w:val="22"/>
                <w:szCs w:val="22"/>
                <w:lang w:val="zh-TW" w:eastAsia="zh-TW"/>
              </w:rPr>
              <w:t>（潘远江）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Zhejiang University</w:t>
            </w:r>
          </w:p>
        </w:tc>
      </w:tr>
      <w:tr w:rsidR="000639F8">
        <w:trPr>
          <w:trHeight w:val="72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10:00-10:30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Marine Natural Products as a Challenge for NMR-based Structure Elucidation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Trebuchet MS"/>
                <w:b/>
                <w:bCs/>
                <w:sz w:val="22"/>
                <w:szCs w:val="22"/>
                <w:lang w:val="de-DE"/>
              </w:rPr>
              <w:t xml:space="preserve">Matthias </w:t>
            </w:r>
            <w:r>
              <w:rPr>
                <w:rFonts w:ascii="Arial Bold"/>
                <w:sz w:val="22"/>
                <w:szCs w:val="22"/>
              </w:rPr>
              <w:t>K</w:t>
            </w:r>
            <w:r>
              <w:rPr>
                <w:rFonts w:hAnsi="Arial Bold"/>
                <w:sz w:val="22"/>
                <w:szCs w:val="22"/>
              </w:rPr>
              <w:t>ö</w:t>
            </w:r>
            <w:r>
              <w:rPr>
                <w:rFonts w:ascii="Arial Bold"/>
                <w:sz w:val="22"/>
                <w:szCs w:val="22"/>
              </w:rPr>
              <w:t>ck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Alfred-Wegener-Institute</w:t>
            </w:r>
          </w:p>
        </w:tc>
      </w:tr>
      <w:tr w:rsidR="000639F8">
        <w:trPr>
          <w:trHeight w:val="25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10:30-10:45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Coffee Break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0639F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0639F8"/>
        </w:tc>
      </w:tr>
      <w:tr w:rsidR="000639F8">
        <w:trPr>
          <w:trHeight w:val="72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lastRenderedPageBreak/>
              <w:t>10:45-11:15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New methodologies for structural elucidation of organic molecules using residual dipolar couplings.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Armando Navarro-Vazquez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Universidade Federal de Pernambuco</w:t>
            </w:r>
          </w:p>
        </w:tc>
      </w:tr>
      <w:tr w:rsidR="000639F8">
        <w:trPr>
          <w:trHeight w:val="120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11:15-11:45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Application of Quantitative NMR in Natural Products Chemistry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Kaifeng Hu(</w:t>
            </w:r>
            <w:r>
              <w:rPr>
                <w:rFonts w:eastAsia="Trebuchet MS Bold" w:hint="eastAsia"/>
                <w:sz w:val="22"/>
                <w:szCs w:val="22"/>
                <w:lang w:val="zh-TW" w:eastAsia="zh-TW"/>
              </w:rPr>
              <w:t>胡凯锋</w:t>
            </w:r>
            <w:r>
              <w:rPr>
                <w:rFonts w:ascii="Arial Bold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Kunming Institute of Botany, Chinese Academy of Sciences</w:t>
            </w:r>
          </w:p>
        </w:tc>
      </w:tr>
      <w:tr w:rsidR="000639F8">
        <w:trPr>
          <w:trHeight w:val="96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11:45-12:15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Towards determination of the absolute configuration using RDC and MD simulations.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Han Sun(</w:t>
            </w:r>
            <w:r>
              <w:rPr>
                <w:rFonts w:eastAsia="Arial Bold" w:hint="eastAsia"/>
                <w:sz w:val="22"/>
                <w:szCs w:val="22"/>
              </w:rPr>
              <w:t>孙涵）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Max-Planck-Institut</w:t>
            </w:r>
            <w:r w:rsidR="00E1674A">
              <w:rPr>
                <w:rFonts w:ascii="Arial" w:eastAsiaTheme="minorEastAsia" w:hint="eastAsia"/>
                <w:sz w:val="22"/>
                <w:szCs w:val="22"/>
                <w:lang w:eastAsia="zh-CN"/>
              </w:rPr>
              <w:t>e</w:t>
            </w:r>
            <w:r>
              <w:rPr>
                <w:rFonts w:ascii="Arial"/>
                <w:sz w:val="22"/>
                <w:szCs w:val="22"/>
              </w:rPr>
              <w:t xml:space="preserve"> for Biophysical Chemistry</w:t>
            </w:r>
          </w:p>
        </w:tc>
      </w:tr>
      <w:tr w:rsidR="000639F8">
        <w:trPr>
          <w:trHeight w:val="25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>12:15-13:30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CA7208">
            <w:pPr>
              <w:jc w:val="left"/>
            </w:pPr>
            <w:r>
              <w:rPr>
                <w:rFonts w:ascii="Arial"/>
                <w:sz w:val="22"/>
                <w:szCs w:val="22"/>
              </w:rPr>
              <w:t xml:space="preserve">Lunch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0639F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Default="000639F8"/>
        </w:tc>
      </w:tr>
      <w:tr w:rsidR="000639F8">
        <w:trPr>
          <w:trHeight w:val="497"/>
          <w:jc w:val="center"/>
        </w:trPr>
        <w:tc>
          <w:tcPr>
            <w:tcW w:w="8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9F8" w:rsidRPr="00673E02" w:rsidRDefault="00CA7208" w:rsidP="00673E02">
            <w:pPr>
              <w:jc w:val="center"/>
              <w:rPr>
                <w:rFonts w:ascii="Arial Bold" w:eastAsiaTheme="minorEastAsia" w:hAnsi="Arial Bold" w:cs="Arial Bold" w:hint="eastAsia"/>
                <w:sz w:val="22"/>
                <w:szCs w:val="22"/>
                <w:lang w:eastAsia="zh-CN"/>
              </w:rPr>
            </w:pPr>
            <w:r>
              <w:rPr>
                <w:rFonts w:ascii="Trebuchet MS"/>
                <w:i/>
                <w:iCs/>
                <w:sz w:val="22"/>
                <w:szCs w:val="22"/>
              </w:rPr>
              <w:t xml:space="preserve">Session 4, </w:t>
            </w:r>
            <w:r>
              <w:rPr>
                <w:rFonts w:ascii="Trebuchet MS"/>
                <w:b/>
                <w:bCs/>
                <w:i/>
                <w:iCs/>
                <w:sz w:val="22"/>
                <w:szCs w:val="22"/>
              </w:rPr>
              <w:t>Young Scholar Panel</w:t>
            </w:r>
            <w:r>
              <w:rPr>
                <w:rFonts w:ascii="Trebuchet MS"/>
                <w:i/>
                <w:iCs/>
                <w:sz w:val="22"/>
                <w:szCs w:val="22"/>
              </w:rPr>
              <w:t xml:space="preserve">, Chair: </w:t>
            </w:r>
            <w:r>
              <w:rPr>
                <w:rFonts w:ascii="Trebuchet MS"/>
                <w:sz w:val="22"/>
                <w:szCs w:val="22"/>
              </w:rPr>
              <w:t>Dr.</w:t>
            </w:r>
            <w:r>
              <w:rPr>
                <w:rFonts w:ascii="Arial Bold"/>
                <w:sz w:val="22"/>
                <w:szCs w:val="22"/>
              </w:rPr>
              <w:t xml:space="preserve"> HanSun;</w:t>
            </w:r>
            <w:r w:rsidRPr="001D724F">
              <w:rPr>
                <w:rFonts w:ascii="Arial Bold"/>
                <w:sz w:val="22"/>
                <w:szCs w:val="22"/>
              </w:rPr>
              <w:t xml:space="preserve"> </w:t>
            </w:r>
            <w:r w:rsidRPr="001D724F">
              <w:rPr>
                <w:rFonts w:ascii="Arial"/>
                <w:bCs/>
                <w:sz w:val="22"/>
                <w:szCs w:val="22"/>
              </w:rPr>
              <w:t>Prof.</w:t>
            </w:r>
            <w:r>
              <w:rPr>
                <w:rFonts w:ascii="Arial Bold"/>
                <w:sz w:val="22"/>
                <w:szCs w:val="22"/>
              </w:rPr>
              <w:t xml:space="preserve"> Kaifeng Hu</w:t>
            </w:r>
          </w:p>
        </w:tc>
      </w:tr>
      <w:tr w:rsidR="000910DE" w:rsidTr="000910DE">
        <w:trPr>
          <w:trHeight w:val="1033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Pr="000910DE" w:rsidRDefault="000910DE" w:rsidP="00517479">
            <w:pPr>
              <w:jc w:val="left"/>
              <w:rPr>
                <w:rFonts w:ascii="Arial" w:hAnsi="Arial" w:cs="Arial"/>
              </w:rPr>
            </w:pPr>
            <w:r w:rsidRPr="000910DE">
              <w:rPr>
                <w:rFonts w:ascii="Arial" w:hAnsi="Arial" w:cs="Arial"/>
                <w:sz w:val="22"/>
                <w:szCs w:val="22"/>
              </w:rPr>
              <w:t>13:30-1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4</w:t>
            </w:r>
            <w:r w:rsidRPr="000910DE">
              <w:rPr>
                <w:rFonts w:ascii="Arial" w:hAnsi="Arial" w:cs="Arial"/>
                <w:sz w:val="22"/>
                <w:szCs w:val="22"/>
              </w:rPr>
              <w:t>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517479">
            <w:pPr>
              <w:jc w:val="left"/>
            </w:pPr>
            <w:r>
              <w:rPr>
                <w:rFonts w:ascii="Arial"/>
                <w:sz w:val="22"/>
                <w:szCs w:val="22"/>
              </w:rPr>
              <w:t>Using Residual Dipolar Couplings to study the Structure and Dynamics of Catalytically Active Species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517479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Volker Schmidts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517479">
            <w:pPr>
              <w:jc w:val="left"/>
            </w:pPr>
            <w:r>
              <w:rPr>
                <w:rFonts w:ascii="Arial"/>
                <w:sz w:val="22"/>
                <w:szCs w:val="22"/>
              </w:rPr>
              <w:t>Institute for Organic Chemistry, TU Darmstadt</w:t>
            </w:r>
          </w:p>
        </w:tc>
      </w:tr>
      <w:tr w:rsidR="000910DE" w:rsidTr="00056396">
        <w:trPr>
          <w:trHeight w:val="108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Pr="000910DE" w:rsidRDefault="000910DE" w:rsidP="00517479">
            <w:pPr>
              <w:jc w:val="left"/>
              <w:rPr>
                <w:rFonts w:ascii="Arial" w:hAnsi="Arial" w:cs="Arial"/>
              </w:rPr>
            </w:pPr>
            <w:r w:rsidRPr="000910DE">
              <w:rPr>
                <w:rFonts w:ascii="Arial" w:hAnsi="Arial" w:cs="Arial"/>
                <w:sz w:val="22"/>
                <w:szCs w:val="22"/>
              </w:rPr>
              <w:t>1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4</w:t>
            </w:r>
            <w:r w:rsidRPr="000910DE">
              <w:rPr>
                <w:rFonts w:ascii="Arial" w:hAnsi="Arial" w:cs="Arial"/>
                <w:sz w:val="22"/>
                <w:szCs w:val="22"/>
              </w:rPr>
              <w:t>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0</w:t>
            </w:r>
            <w:r w:rsidRPr="000910DE">
              <w:rPr>
                <w:rFonts w:ascii="Arial" w:hAnsi="Arial" w:cs="Arial"/>
                <w:sz w:val="22"/>
                <w:szCs w:val="22"/>
              </w:rPr>
              <w:t>0-1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4</w:t>
            </w:r>
            <w:r w:rsidRPr="000910DE">
              <w:rPr>
                <w:rFonts w:ascii="Arial" w:hAnsi="Arial" w:cs="Arial"/>
                <w:sz w:val="22"/>
                <w:szCs w:val="22"/>
              </w:rPr>
              <w:t>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1</w:t>
            </w:r>
            <w:r w:rsidRPr="000910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517479">
            <w:pPr>
              <w:jc w:val="left"/>
            </w:pPr>
            <w:r>
              <w:rPr>
                <w:rFonts w:ascii="Arial"/>
                <w:sz w:val="22"/>
                <w:szCs w:val="22"/>
              </w:rPr>
              <w:t>Probing protein structure and dynamics by residual dipolar couplings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517479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Lishan Yao</w:t>
            </w:r>
            <w:r>
              <w:rPr>
                <w:rFonts w:eastAsia="Trebuchet MS Bold" w:hint="eastAsia"/>
                <w:sz w:val="22"/>
                <w:szCs w:val="22"/>
                <w:lang w:val="zh-TW" w:eastAsia="zh-TW"/>
              </w:rPr>
              <w:t>（姚礼山）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517479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  <w:shd w:val="clear" w:color="auto" w:fill="FFFFFF"/>
              </w:rPr>
              <w:t>Qingdao Institute of Bioenergy and Bioprocess Technology,</w:t>
            </w:r>
          </w:p>
          <w:p w:rsidR="000910DE" w:rsidRDefault="000910DE" w:rsidP="00517479">
            <w:pPr>
              <w:jc w:val="left"/>
            </w:pPr>
            <w:r>
              <w:rPr>
                <w:rFonts w:ascii="Arial"/>
                <w:sz w:val="22"/>
                <w:szCs w:val="22"/>
                <w:shd w:val="clear" w:color="auto" w:fill="FFFFFF"/>
              </w:rPr>
              <w:t>Chinese Academy of Sciences</w:t>
            </w:r>
          </w:p>
        </w:tc>
      </w:tr>
      <w:tr w:rsidR="000910DE" w:rsidTr="00056396">
        <w:trPr>
          <w:trHeight w:val="61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Pr="000910DE" w:rsidRDefault="000910DE" w:rsidP="000910D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0910DE">
              <w:rPr>
                <w:rFonts w:ascii="Arial" w:hAnsi="Arial" w:cs="Arial"/>
                <w:sz w:val="22"/>
                <w:szCs w:val="22"/>
              </w:rPr>
              <w:t>14: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15</w:t>
            </w:r>
            <w:r w:rsidRPr="000910DE">
              <w:rPr>
                <w:rFonts w:ascii="Arial" w:hAnsi="Arial" w:cs="Arial"/>
                <w:sz w:val="22"/>
                <w:szCs w:val="22"/>
              </w:rPr>
              <w:t>-14: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"/>
                <w:sz w:val="22"/>
                <w:szCs w:val="22"/>
              </w:rPr>
              <w:t>Pd(II) complexes for living/controlled polymerization of isocyanide.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Zongquan Wu</w:t>
            </w:r>
            <w:r>
              <w:rPr>
                <w:rFonts w:eastAsia="Trebuchet MS Bold" w:hint="eastAsia"/>
                <w:sz w:val="22"/>
                <w:szCs w:val="22"/>
                <w:lang w:val="zh-TW" w:eastAsia="zh-TW"/>
              </w:rPr>
              <w:t>（吴宗铨）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"/>
                <w:sz w:val="22"/>
                <w:szCs w:val="22"/>
              </w:rPr>
              <w:t>Hefei University of Technology</w:t>
            </w:r>
          </w:p>
        </w:tc>
      </w:tr>
      <w:tr w:rsidR="000910DE">
        <w:trPr>
          <w:trHeight w:val="72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Pr="000910DE" w:rsidRDefault="000910DE">
            <w:pPr>
              <w:jc w:val="left"/>
              <w:rPr>
                <w:rFonts w:ascii="Arial" w:eastAsiaTheme="minorEastAsia" w:hAnsi="Arial" w:cs="Arial"/>
                <w:lang w:eastAsia="zh-CN"/>
              </w:rPr>
            </w:pPr>
            <w:r w:rsidRPr="000910DE">
              <w:rPr>
                <w:rFonts w:ascii="Arial" w:hAnsi="Arial" w:cs="Arial"/>
                <w:sz w:val="22"/>
                <w:szCs w:val="22"/>
              </w:rPr>
              <w:t>14: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30</w:t>
            </w:r>
            <w:r w:rsidRPr="000910DE">
              <w:rPr>
                <w:rFonts w:ascii="Arial" w:hAnsi="Arial" w:cs="Arial"/>
                <w:sz w:val="22"/>
                <w:szCs w:val="22"/>
              </w:rPr>
              <w:t>-14: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"/>
                <w:sz w:val="22"/>
                <w:szCs w:val="22"/>
              </w:rPr>
              <w:t>Residual dipolar couplings and paramagnetic NMR</w:t>
            </w:r>
            <w:r>
              <w:rPr>
                <w:rFonts w:hAnsi="Arial"/>
                <w:sz w:val="22"/>
                <w:szCs w:val="22"/>
              </w:rPr>
              <w:t> </w:t>
            </w:r>
            <w:r>
              <w:rPr>
                <w:rFonts w:ascii="Arial"/>
                <w:sz w:val="22"/>
                <w:szCs w:val="22"/>
              </w:rPr>
              <w:t>to probe weak interactions between</w:t>
            </w:r>
            <w:r>
              <w:rPr>
                <w:rFonts w:hAnsi="Arial"/>
                <w:sz w:val="22"/>
                <w:szCs w:val="22"/>
              </w:rPr>
              <w:t> </w:t>
            </w:r>
            <w:r>
              <w:rPr>
                <w:rFonts w:ascii="Arial"/>
                <w:sz w:val="22"/>
                <w:szCs w:val="22"/>
              </w:rPr>
              <w:t>target</w:t>
            </w:r>
            <w:r>
              <w:rPr>
                <w:rFonts w:hAnsi="Arial"/>
                <w:sz w:val="22"/>
                <w:szCs w:val="22"/>
              </w:rPr>
              <w:t> </w:t>
            </w:r>
            <w:r>
              <w:rPr>
                <w:rFonts w:ascii="Arial"/>
                <w:sz w:val="22"/>
                <w:szCs w:val="22"/>
              </w:rPr>
              <w:t>and fragment screening hits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Ke Ruan(</w:t>
            </w:r>
            <w:r>
              <w:rPr>
                <w:rFonts w:eastAsia="Trebuchet MS Bold" w:hint="eastAsia"/>
                <w:sz w:val="22"/>
                <w:szCs w:val="22"/>
                <w:lang w:val="zh-TW" w:eastAsia="zh-TW"/>
              </w:rPr>
              <w:t>阮科</w:t>
            </w:r>
            <w:r>
              <w:rPr>
                <w:rFonts w:ascii="Arial Bold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"/>
                <w:sz w:val="22"/>
                <w:szCs w:val="22"/>
              </w:rPr>
              <w:t>University</w:t>
            </w:r>
            <w:r>
              <w:rPr>
                <w:rFonts w:hAnsi="Arial"/>
                <w:sz w:val="22"/>
                <w:szCs w:val="22"/>
              </w:rPr>
              <w:t> </w:t>
            </w:r>
            <w:r>
              <w:rPr>
                <w:rFonts w:ascii="Arial"/>
                <w:sz w:val="22"/>
                <w:szCs w:val="22"/>
              </w:rPr>
              <w:t>of</w:t>
            </w:r>
            <w:r>
              <w:rPr>
                <w:rFonts w:hAnsi="Arial"/>
                <w:sz w:val="22"/>
                <w:szCs w:val="22"/>
              </w:rPr>
              <w:t> </w:t>
            </w:r>
            <w:r>
              <w:rPr>
                <w:rFonts w:ascii="Arial"/>
                <w:sz w:val="22"/>
                <w:szCs w:val="22"/>
              </w:rPr>
              <w:t>Science</w:t>
            </w:r>
            <w:r>
              <w:rPr>
                <w:rFonts w:hAnsi="Arial"/>
                <w:sz w:val="22"/>
                <w:szCs w:val="22"/>
              </w:rPr>
              <w:t> </w:t>
            </w:r>
            <w:r>
              <w:rPr>
                <w:rFonts w:ascii="Arial"/>
                <w:sz w:val="22"/>
                <w:szCs w:val="22"/>
              </w:rPr>
              <w:t>and</w:t>
            </w:r>
            <w:r>
              <w:rPr>
                <w:rFonts w:hAnsi="Arial"/>
                <w:sz w:val="22"/>
                <w:szCs w:val="22"/>
              </w:rPr>
              <w:t> </w:t>
            </w:r>
            <w:r>
              <w:rPr>
                <w:rFonts w:ascii="Arial"/>
                <w:sz w:val="22"/>
                <w:szCs w:val="22"/>
              </w:rPr>
              <w:t>Technology</w:t>
            </w:r>
            <w:r>
              <w:rPr>
                <w:rFonts w:hAnsi="Arial"/>
                <w:sz w:val="22"/>
                <w:szCs w:val="22"/>
              </w:rPr>
              <w:t> </w:t>
            </w:r>
            <w:r>
              <w:rPr>
                <w:rFonts w:ascii="Arial"/>
                <w:sz w:val="22"/>
                <w:szCs w:val="22"/>
              </w:rPr>
              <w:t>of</w:t>
            </w:r>
            <w:r>
              <w:rPr>
                <w:rFonts w:hAnsi="Arial"/>
                <w:sz w:val="22"/>
                <w:szCs w:val="22"/>
              </w:rPr>
              <w:t> </w:t>
            </w:r>
            <w:r>
              <w:rPr>
                <w:rFonts w:ascii="Arial"/>
                <w:sz w:val="22"/>
                <w:szCs w:val="22"/>
              </w:rPr>
              <w:t>China</w:t>
            </w:r>
          </w:p>
        </w:tc>
      </w:tr>
      <w:tr w:rsidR="000910DE">
        <w:trPr>
          <w:trHeight w:val="96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Pr="000910DE" w:rsidRDefault="000910DE">
            <w:pPr>
              <w:jc w:val="left"/>
              <w:rPr>
                <w:rFonts w:ascii="Arial" w:eastAsiaTheme="minorEastAsia" w:hAnsi="Arial" w:cs="Arial"/>
                <w:lang w:eastAsia="zh-CN"/>
              </w:rPr>
            </w:pPr>
            <w:r w:rsidRPr="000910DE">
              <w:rPr>
                <w:rFonts w:ascii="Arial" w:hAnsi="Arial" w:cs="Arial"/>
                <w:sz w:val="22"/>
                <w:szCs w:val="22"/>
              </w:rPr>
              <w:t>14: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45</w:t>
            </w:r>
            <w:r w:rsidRPr="000910DE">
              <w:rPr>
                <w:rFonts w:ascii="Arial" w:hAnsi="Arial" w:cs="Arial"/>
                <w:sz w:val="22"/>
                <w:szCs w:val="22"/>
              </w:rPr>
              <w:t>-1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5</w:t>
            </w:r>
            <w:r w:rsidRPr="000910DE">
              <w:rPr>
                <w:rFonts w:ascii="Arial" w:hAnsi="Arial" w:cs="Arial"/>
                <w:sz w:val="22"/>
                <w:szCs w:val="22"/>
              </w:rPr>
              <w:t>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"/>
                <w:sz w:val="22"/>
                <w:szCs w:val="22"/>
              </w:rPr>
              <w:t>Synthesis of chiral alignment media for the enantiodiscrimination of small molecules via anisotropic NMR parameter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Manuel Schmidt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"/>
                <w:sz w:val="22"/>
                <w:szCs w:val="22"/>
              </w:rPr>
              <w:t>Max-Planck-Institute for Biophysical Chemistry</w:t>
            </w:r>
          </w:p>
        </w:tc>
      </w:tr>
      <w:tr w:rsidR="000910DE">
        <w:trPr>
          <w:trHeight w:val="96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Pr="000910DE" w:rsidRDefault="000910DE">
            <w:pPr>
              <w:jc w:val="left"/>
              <w:rPr>
                <w:rFonts w:ascii="Arial" w:eastAsiaTheme="minorEastAsia" w:hAnsi="Arial" w:cs="Arial"/>
                <w:lang w:eastAsia="zh-CN"/>
              </w:rPr>
            </w:pPr>
            <w:r w:rsidRPr="000910DE">
              <w:rPr>
                <w:rFonts w:ascii="Arial" w:hAnsi="Arial" w:cs="Arial"/>
                <w:sz w:val="22"/>
                <w:szCs w:val="22"/>
              </w:rPr>
              <w:t>1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5</w:t>
            </w:r>
            <w:r w:rsidRPr="000910DE">
              <w:rPr>
                <w:rFonts w:ascii="Arial" w:hAnsi="Arial" w:cs="Arial"/>
                <w:sz w:val="22"/>
                <w:szCs w:val="22"/>
              </w:rPr>
              <w:t>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00</w:t>
            </w:r>
            <w:r w:rsidRPr="000910DE">
              <w:rPr>
                <w:rFonts w:ascii="Arial" w:hAnsi="Arial" w:cs="Arial"/>
                <w:sz w:val="22"/>
                <w:szCs w:val="22"/>
              </w:rPr>
              <w:t>-15: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/>
                <w:sz w:val="22"/>
                <w:szCs w:val="22"/>
              </w:rPr>
              <w:t>Microbial natural products discovery and biosynthesis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Sheng-Xiong Huang</w:t>
            </w:r>
            <w:r>
              <w:rPr>
                <w:rFonts w:eastAsia="Trebuchet MS Bold" w:hint="eastAsia"/>
                <w:sz w:val="22"/>
                <w:szCs w:val="22"/>
                <w:lang w:val="zh-TW" w:eastAsia="zh-TW"/>
              </w:rPr>
              <w:t>（黄胜雄）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"/>
                <w:sz w:val="22"/>
                <w:szCs w:val="22"/>
              </w:rPr>
              <w:t>Kunming Institute of Botany, Chinese Academy of Sciences</w:t>
            </w:r>
          </w:p>
        </w:tc>
      </w:tr>
      <w:tr w:rsidR="000910DE">
        <w:trPr>
          <w:trHeight w:val="120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Pr="000910DE" w:rsidRDefault="000910DE">
            <w:pPr>
              <w:jc w:val="left"/>
              <w:rPr>
                <w:rFonts w:ascii="Arial" w:eastAsiaTheme="minorEastAsia" w:hAnsi="Arial" w:cs="Arial"/>
                <w:lang w:eastAsia="zh-CN"/>
              </w:rPr>
            </w:pPr>
            <w:r w:rsidRPr="000910DE">
              <w:rPr>
                <w:rFonts w:ascii="Arial" w:hAnsi="Arial" w:cs="Arial"/>
                <w:sz w:val="22"/>
                <w:szCs w:val="22"/>
              </w:rPr>
              <w:t>15: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15</w:t>
            </w:r>
            <w:r w:rsidRPr="000910DE">
              <w:rPr>
                <w:rFonts w:ascii="Arial" w:hAnsi="Arial" w:cs="Arial"/>
                <w:sz w:val="22"/>
                <w:szCs w:val="22"/>
              </w:rPr>
              <w:t>-15: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"/>
                <w:sz w:val="22"/>
                <w:szCs w:val="22"/>
              </w:rPr>
              <w:t>Alignment media based on cellulose nanocrystal/ polymer composites for RDC measurements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Jia Tian</w:t>
            </w:r>
            <w:r>
              <w:rPr>
                <w:rFonts w:eastAsia="Arial Bold" w:hint="eastAsia"/>
                <w:sz w:val="22"/>
                <w:szCs w:val="22"/>
              </w:rPr>
              <w:t>（田佳）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"/>
                <w:sz w:val="22"/>
                <w:szCs w:val="22"/>
              </w:rPr>
              <w:t>Institute of Physical Chemistry</w:t>
            </w:r>
            <w:r>
              <w:rPr>
                <w:rFonts w:eastAsia="Trebuchet MS" w:hint="eastAsia"/>
                <w:sz w:val="22"/>
                <w:szCs w:val="22"/>
                <w:lang w:val="zh-TW" w:eastAsia="zh-TW"/>
              </w:rPr>
              <w:t>，</w:t>
            </w:r>
            <w:r>
              <w:rPr>
                <w:rFonts w:ascii="Arial"/>
                <w:sz w:val="22"/>
                <w:szCs w:val="22"/>
              </w:rPr>
              <w:t>Georg-August-University G</w:t>
            </w:r>
            <w:r>
              <w:rPr>
                <w:rFonts w:hAnsi="Arial"/>
                <w:sz w:val="22"/>
                <w:szCs w:val="22"/>
              </w:rPr>
              <w:t>ö</w:t>
            </w:r>
            <w:r>
              <w:rPr>
                <w:rFonts w:ascii="Arial"/>
                <w:sz w:val="22"/>
                <w:szCs w:val="22"/>
              </w:rPr>
              <w:t>ttingen</w:t>
            </w:r>
          </w:p>
        </w:tc>
      </w:tr>
      <w:tr w:rsidR="000910DE">
        <w:trPr>
          <w:trHeight w:val="144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Pr="000910DE" w:rsidRDefault="000910DE">
            <w:pPr>
              <w:jc w:val="left"/>
              <w:rPr>
                <w:rFonts w:ascii="Arial" w:eastAsiaTheme="minorEastAsia" w:hAnsi="Arial" w:cs="Arial"/>
                <w:lang w:eastAsia="zh-CN"/>
              </w:rPr>
            </w:pPr>
            <w:r w:rsidRPr="000910DE">
              <w:rPr>
                <w:rFonts w:ascii="Arial" w:hAnsi="Arial" w:cs="Arial"/>
                <w:sz w:val="22"/>
                <w:szCs w:val="22"/>
              </w:rPr>
              <w:lastRenderedPageBreak/>
              <w:t>15: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30</w:t>
            </w:r>
            <w:r w:rsidRPr="000910DE">
              <w:rPr>
                <w:rFonts w:ascii="Arial" w:hAnsi="Arial" w:cs="Arial"/>
                <w:sz w:val="22"/>
                <w:szCs w:val="22"/>
              </w:rPr>
              <w:t>-15: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45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"/>
                <w:sz w:val="22"/>
                <w:szCs w:val="22"/>
              </w:rPr>
              <w:t>Graphene Oxide-based liquid crystalline phaes as a new alignment medium for the measurement of RDCs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Xinxiang Lei</w:t>
            </w:r>
            <w:r>
              <w:rPr>
                <w:rFonts w:eastAsia="Trebuchet MS Bold" w:hint="eastAsia"/>
                <w:sz w:val="22"/>
                <w:szCs w:val="22"/>
                <w:lang w:val="zh-TW" w:eastAsia="zh-TW"/>
              </w:rPr>
              <w:t>（雷新响）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 w:rsidP="001A60DC">
            <w:pPr>
              <w:jc w:val="left"/>
            </w:pPr>
            <w:r>
              <w:rPr>
                <w:rFonts w:ascii="Arial"/>
                <w:sz w:val="22"/>
                <w:szCs w:val="22"/>
              </w:rPr>
              <w:t>Wenzhou University</w:t>
            </w:r>
          </w:p>
        </w:tc>
      </w:tr>
      <w:tr w:rsidR="000910DE">
        <w:trPr>
          <w:trHeight w:val="24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Pr="000910DE" w:rsidRDefault="000910DE" w:rsidP="00AB4C5B">
            <w:pPr>
              <w:jc w:val="left"/>
              <w:rPr>
                <w:rFonts w:ascii="Arial" w:eastAsiaTheme="minorEastAsia" w:hAnsi="Arial" w:cs="Arial"/>
                <w:lang w:eastAsia="zh-CN"/>
              </w:rPr>
            </w:pPr>
            <w:r w:rsidRPr="000910DE">
              <w:rPr>
                <w:rFonts w:ascii="Arial" w:hAnsi="Arial" w:cs="Arial"/>
                <w:sz w:val="22"/>
                <w:szCs w:val="22"/>
              </w:rPr>
              <w:t>15: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45</w:t>
            </w:r>
            <w:r w:rsidRPr="000910DE">
              <w:rPr>
                <w:rFonts w:ascii="Arial" w:hAnsi="Arial" w:cs="Arial"/>
                <w:sz w:val="22"/>
                <w:szCs w:val="22"/>
              </w:rPr>
              <w:t>-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16</w:t>
            </w:r>
            <w:r w:rsidRPr="000910DE">
              <w:rPr>
                <w:rFonts w:ascii="Arial" w:hAnsi="Arial" w:cs="Arial"/>
                <w:sz w:val="22"/>
                <w:szCs w:val="22"/>
              </w:rPr>
              <w:t>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7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Coffee Break</w:t>
            </w:r>
          </w:p>
        </w:tc>
      </w:tr>
      <w:tr w:rsidR="000910DE">
        <w:trPr>
          <w:trHeight w:val="483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Pr="000910DE" w:rsidRDefault="000910DE" w:rsidP="00AB4C5B">
            <w:pPr>
              <w:jc w:val="left"/>
              <w:rPr>
                <w:rFonts w:ascii="Arial" w:eastAsiaTheme="minorEastAsia" w:hAnsi="Arial" w:cs="Arial"/>
                <w:lang w:eastAsia="zh-CN"/>
              </w:rPr>
            </w:pPr>
            <w:r w:rsidRPr="000910DE">
              <w:rPr>
                <w:rFonts w:ascii="Arial" w:hAnsi="Arial" w:cs="Arial"/>
                <w:sz w:val="22"/>
                <w:szCs w:val="22"/>
              </w:rPr>
              <w:t>1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6</w:t>
            </w:r>
            <w:r w:rsidRPr="000910DE">
              <w:rPr>
                <w:rFonts w:ascii="Arial" w:hAnsi="Arial" w:cs="Arial"/>
                <w:sz w:val="22"/>
                <w:szCs w:val="22"/>
              </w:rPr>
              <w:t>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00</w:t>
            </w:r>
            <w:r w:rsidRPr="000910DE">
              <w:rPr>
                <w:rFonts w:ascii="Arial" w:hAnsi="Arial" w:cs="Arial"/>
                <w:sz w:val="22"/>
                <w:szCs w:val="22"/>
              </w:rPr>
              <w:t>-1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7</w:t>
            </w:r>
            <w:r w:rsidRPr="000910DE">
              <w:rPr>
                <w:rFonts w:ascii="Arial" w:hAnsi="Arial" w:cs="Arial"/>
                <w:sz w:val="22"/>
                <w:szCs w:val="22"/>
              </w:rPr>
              <w:t>:</w:t>
            </w:r>
            <w:r w:rsidRPr="000910DE">
              <w:rPr>
                <w:rFonts w:ascii="Arial" w:eastAsiaTheme="minorEastAsia" w:hAnsi="Arial" w:cs="Arial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>
            <w:pPr>
              <w:pStyle w:val="Default"/>
              <w:jc w:val="left"/>
            </w:pPr>
            <w:r>
              <w:rPr>
                <w:rFonts w:ascii="Arial"/>
                <w:sz w:val="22"/>
                <w:szCs w:val="22"/>
              </w:rPr>
              <w:t xml:space="preserve">Final Discussion and Concluding remark 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>
            <w:pPr>
              <w:jc w:val="left"/>
            </w:pPr>
            <w:r>
              <w:rPr>
                <w:rFonts w:ascii="Arial Bold"/>
                <w:sz w:val="22"/>
                <w:szCs w:val="22"/>
              </w:rPr>
              <w:t>Christian Griesinger, Ren-XiangTan</w:t>
            </w:r>
          </w:p>
        </w:tc>
      </w:tr>
      <w:tr w:rsidR="000910DE">
        <w:trPr>
          <w:trHeight w:val="25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>
            <w:pPr>
              <w:jc w:val="left"/>
            </w:pPr>
            <w:r>
              <w:rPr>
                <w:rFonts w:ascii="Arial"/>
                <w:sz w:val="22"/>
                <w:szCs w:val="22"/>
              </w:rPr>
              <w:t>18:00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>
            <w:pPr>
              <w:jc w:val="left"/>
            </w:pPr>
            <w:r>
              <w:rPr>
                <w:rFonts w:ascii="Arial"/>
                <w:sz w:val="22"/>
                <w:szCs w:val="22"/>
              </w:rPr>
              <w:t>Dinner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10DE" w:rsidRDefault="000910DE"/>
        </w:tc>
      </w:tr>
    </w:tbl>
    <w:p w:rsidR="000639F8" w:rsidRDefault="000639F8">
      <w:pPr>
        <w:jc w:val="center"/>
        <w:rPr>
          <w:sz w:val="28"/>
          <w:szCs w:val="28"/>
        </w:rPr>
      </w:pPr>
    </w:p>
    <w:p w:rsidR="0035290F" w:rsidRPr="00AB0B67" w:rsidRDefault="0035290F" w:rsidP="0035290F">
      <w:pPr>
        <w:spacing w:line="360" w:lineRule="auto"/>
        <w:jc w:val="center"/>
        <w:rPr>
          <w:rFonts w:eastAsiaTheme="minorEastAsia"/>
          <w:lang w:eastAsia="zh-CN"/>
        </w:rPr>
      </w:pPr>
    </w:p>
    <w:p w:rsidR="00451579" w:rsidRPr="00AB0B67" w:rsidRDefault="00451579" w:rsidP="00451579">
      <w:pPr>
        <w:spacing w:line="360" w:lineRule="auto"/>
        <w:rPr>
          <w:rFonts w:eastAsiaTheme="minorEastAsia"/>
          <w:lang w:eastAsia="zh-CN"/>
        </w:rPr>
      </w:pPr>
    </w:p>
    <w:sectPr w:rsidR="00451579" w:rsidRPr="00AB0B67" w:rsidSect="000639F8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1DE" w:rsidRDefault="000201DE" w:rsidP="000639F8">
      <w:r>
        <w:separator/>
      </w:r>
    </w:p>
  </w:endnote>
  <w:endnote w:type="continuationSeparator" w:id="1">
    <w:p w:rsidR="000201DE" w:rsidRDefault="000201DE" w:rsidP="00063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rebuchet MS Bold">
    <w:panose1 w:val="020B0703020202020204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1DE" w:rsidRDefault="000201DE" w:rsidP="000639F8">
      <w:r>
        <w:separator/>
      </w:r>
    </w:p>
  </w:footnote>
  <w:footnote w:type="continuationSeparator" w:id="1">
    <w:p w:rsidR="000201DE" w:rsidRDefault="000201DE" w:rsidP="00063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0FBA"/>
    <w:multiLevelType w:val="hybridMultilevel"/>
    <w:tmpl w:val="9856AFB8"/>
    <w:lvl w:ilvl="0" w:tplc="371A4B64">
      <w:start w:val="1"/>
      <w:numFmt w:val="japaneseCounting"/>
      <w:lvlText w:val="第%1天，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39F8"/>
    <w:rsid w:val="000201DE"/>
    <w:rsid w:val="00051396"/>
    <w:rsid w:val="00056396"/>
    <w:rsid w:val="000639F8"/>
    <w:rsid w:val="000910DE"/>
    <w:rsid w:val="000A6989"/>
    <w:rsid w:val="000C3909"/>
    <w:rsid w:val="001A130A"/>
    <w:rsid w:val="001D724F"/>
    <w:rsid w:val="003462F8"/>
    <w:rsid w:val="0035290F"/>
    <w:rsid w:val="00371401"/>
    <w:rsid w:val="00373758"/>
    <w:rsid w:val="00451579"/>
    <w:rsid w:val="00453067"/>
    <w:rsid w:val="0049196D"/>
    <w:rsid w:val="004B5AF4"/>
    <w:rsid w:val="005119F0"/>
    <w:rsid w:val="00511D97"/>
    <w:rsid w:val="00542372"/>
    <w:rsid w:val="00560789"/>
    <w:rsid w:val="005902E9"/>
    <w:rsid w:val="00633308"/>
    <w:rsid w:val="00657B05"/>
    <w:rsid w:val="00673E02"/>
    <w:rsid w:val="006B0B54"/>
    <w:rsid w:val="006C375F"/>
    <w:rsid w:val="00833003"/>
    <w:rsid w:val="00840C4C"/>
    <w:rsid w:val="00855147"/>
    <w:rsid w:val="008657D5"/>
    <w:rsid w:val="008802D2"/>
    <w:rsid w:val="0088331A"/>
    <w:rsid w:val="008E5341"/>
    <w:rsid w:val="009053E4"/>
    <w:rsid w:val="00962D4C"/>
    <w:rsid w:val="00986B50"/>
    <w:rsid w:val="00A11579"/>
    <w:rsid w:val="00A82723"/>
    <w:rsid w:val="00A95C18"/>
    <w:rsid w:val="00AB0B67"/>
    <w:rsid w:val="00AB4C5B"/>
    <w:rsid w:val="00AC6093"/>
    <w:rsid w:val="00B26EBB"/>
    <w:rsid w:val="00C04357"/>
    <w:rsid w:val="00C32E1F"/>
    <w:rsid w:val="00C6278C"/>
    <w:rsid w:val="00C745CE"/>
    <w:rsid w:val="00C87845"/>
    <w:rsid w:val="00CA7208"/>
    <w:rsid w:val="00CD727B"/>
    <w:rsid w:val="00DB293C"/>
    <w:rsid w:val="00E1674A"/>
    <w:rsid w:val="00EA717C"/>
    <w:rsid w:val="00EE199F"/>
    <w:rsid w:val="00EF6E81"/>
    <w:rsid w:val="00F17145"/>
    <w:rsid w:val="00F75C77"/>
    <w:rsid w:val="00FE2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39F8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9F8"/>
    <w:rPr>
      <w:u w:val="single"/>
    </w:rPr>
  </w:style>
  <w:style w:type="table" w:customStyle="1" w:styleId="TableNormal">
    <w:name w:val="Table Normal"/>
    <w:rsid w:val="000639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0639F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0639F8"/>
    <w:pPr>
      <w:widowControl w:val="0"/>
      <w:jc w:val="both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styleId="a4">
    <w:name w:val="Balloon Text"/>
    <w:basedOn w:val="a"/>
    <w:link w:val="Char"/>
    <w:uiPriority w:val="99"/>
    <w:semiHidden/>
    <w:unhideWhenUsed/>
    <w:rsid w:val="00FE2DC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E2DCD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FE2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2DCD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6">
    <w:name w:val="footer"/>
    <w:basedOn w:val="a"/>
    <w:link w:val="Char1"/>
    <w:uiPriority w:val="99"/>
    <w:semiHidden/>
    <w:unhideWhenUsed/>
    <w:rsid w:val="00FE2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E2DCD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7">
    <w:name w:val="List Paragraph"/>
    <w:basedOn w:val="a"/>
    <w:uiPriority w:val="34"/>
    <w:qFormat/>
    <w:rsid w:val="004515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4B9E-B40F-45C3-98AD-EB32C176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7</cp:revision>
  <dcterms:created xsi:type="dcterms:W3CDTF">2014-10-31T07:20:00Z</dcterms:created>
  <dcterms:modified xsi:type="dcterms:W3CDTF">2014-10-31T08:22:00Z</dcterms:modified>
</cp:coreProperties>
</file>